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1" w:rsidRPr="004E762B" w:rsidRDefault="00437D91" w:rsidP="00437D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A35D9B7" wp14:editId="3EEE067D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2B">
        <w:rPr>
          <w:b/>
          <w:sz w:val="28"/>
          <w:szCs w:val="28"/>
        </w:rPr>
        <w:t>UNIDAD EDUCATIVA “HENRI BECQUEREL”</w:t>
      </w:r>
      <w:bookmarkStart w:id="0" w:name="_GoBack"/>
      <w:bookmarkEnd w:id="0"/>
    </w:p>
    <w:p w:rsidR="00437D91" w:rsidRPr="004E762B" w:rsidRDefault="00437D91" w:rsidP="00437D91">
      <w:pPr>
        <w:spacing w:after="0" w:line="240" w:lineRule="auto"/>
        <w:jc w:val="center"/>
        <w:rPr>
          <w:b/>
          <w:sz w:val="28"/>
          <w:szCs w:val="28"/>
        </w:rPr>
      </w:pPr>
      <w:r w:rsidRPr="004E762B">
        <w:rPr>
          <w:b/>
          <w:sz w:val="28"/>
          <w:szCs w:val="28"/>
        </w:rPr>
        <w:t>PLANIFICACIÓN DE UNIDAD</w:t>
      </w:r>
    </w:p>
    <w:tbl>
      <w:tblPr>
        <w:tblW w:w="109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8"/>
        <w:gridCol w:w="1417"/>
        <w:gridCol w:w="700"/>
        <w:gridCol w:w="1798"/>
        <w:gridCol w:w="612"/>
        <w:gridCol w:w="2035"/>
        <w:gridCol w:w="2606"/>
        <w:gridCol w:w="37"/>
      </w:tblGrid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E02D3" w:rsidRDefault="00437D91" w:rsidP="00B77456">
            <w:pPr>
              <w:spacing w:after="0" w:line="240" w:lineRule="auto"/>
            </w:pPr>
            <w:r w:rsidRPr="009E02D3">
              <w:t>Título de unidad</w:t>
            </w:r>
          </w:p>
        </w:tc>
        <w:tc>
          <w:tcPr>
            <w:tcW w:w="7788" w:type="dxa"/>
            <w:gridSpan w:val="6"/>
          </w:tcPr>
          <w:p w:rsidR="00437D91" w:rsidRPr="00C02C0D" w:rsidRDefault="00437D91" w:rsidP="00B77456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0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C0D">
              <w:rPr>
                <w:rFonts w:ascii="Arial" w:hAnsi="Arial" w:cs="Arial"/>
                <w:sz w:val="20"/>
                <w:szCs w:val="20"/>
              </w:rPr>
              <w:t>La Economía y la Ciencia Económica</w:t>
            </w:r>
          </w:p>
        </w:tc>
      </w:tr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E02D3" w:rsidRDefault="00437D91" w:rsidP="00B77456">
            <w:pPr>
              <w:spacing w:after="0" w:line="240" w:lineRule="auto"/>
            </w:pPr>
            <w:r w:rsidRPr="009E02D3">
              <w:t>Profesor</w:t>
            </w:r>
          </w:p>
        </w:tc>
        <w:tc>
          <w:tcPr>
            <w:tcW w:w="7788" w:type="dxa"/>
            <w:gridSpan w:val="6"/>
          </w:tcPr>
          <w:p w:rsidR="00437D91" w:rsidRPr="009B6072" w:rsidRDefault="00437D91" w:rsidP="00B77456">
            <w:pPr>
              <w:spacing w:after="0" w:line="240" w:lineRule="auto"/>
            </w:pPr>
            <w:r>
              <w:t xml:space="preserve">Nilo Idrobo </w:t>
            </w:r>
          </w:p>
        </w:tc>
      </w:tr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E02D3" w:rsidRDefault="00437D91" w:rsidP="00B77456">
            <w:pPr>
              <w:spacing w:after="0" w:line="240" w:lineRule="auto"/>
            </w:pPr>
            <w:r w:rsidRPr="009E02D3">
              <w:t>Asignatura</w:t>
            </w:r>
          </w:p>
        </w:tc>
        <w:tc>
          <w:tcPr>
            <w:tcW w:w="7788" w:type="dxa"/>
            <w:gridSpan w:val="6"/>
          </w:tcPr>
          <w:p w:rsidR="00437D91" w:rsidRPr="009B6072" w:rsidRDefault="00437D91" w:rsidP="00B77456">
            <w:pPr>
              <w:spacing w:after="0" w:line="240" w:lineRule="auto"/>
            </w:pPr>
            <w:r>
              <w:t>Economía</w:t>
            </w:r>
          </w:p>
        </w:tc>
      </w:tr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E02D3" w:rsidRDefault="00437D91" w:rsidP="00B77456">
            <w:pPr>
              <w:spacing w:after="0" w:line="240" w:lineRule="auto"/>
            </w:pPr>
            <w:r w:rsidRPr="009E02D3">
              <w:t>Curso</w:t>
            </w:r>
          </w:p>
        </w:tc>
        <w:tc>
          <w:tcPr>
            <w:tcW w:w="7788" w:type="dxa"/>
            <w:gridSpan w:val="6"/>
          </w:tcPr>
          <w:p w:rsidR="00437D91" w:rsidRPr="009B6072" w:rsidRDefault="00437D91" w:rsidP="00B77456">
            <w:pPr>
              <w:spacing w:after="0" w:line="240" w:lineRule="auto"/>
            </w:pPr>
            <w:r>
              <w:t>Segundo de Bachillerato “A” y “B”</w:t>
            </w:r>
          </w:p>
        </w:tc>
      </w:tr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E02D3" w:rsidRDefault="00437D91" w:rsidP="00B77456">
            <w:pPr>
              <w:spacing w:after="0" w:line="240" w:lineRule="auto"/>
            </w:pPr>
            <w:r w:rsidRPr="009E02D3">
              <w:t>Duración</w:t>
            </w:r>
            <w:r>
              <w:t xml:space="preserve"> por semanas</w:t>
            </w:r>
          </w:p>
        </w:tc>
        <w:tc>
          <w:tcPr>
            <w:tcW w:w="7788" w:type="dxa"/>
            <w:gridSpan w:val="6"/>
          </w:tcPr>
          <w:p w:rsidR="00437D91" w:rsidRPr="009B6072" w:rsidRDefault="00437D91" w:rsidP="00B77456">
            <w:pPr>
              <w:spacing w:after="0" w:line="240" w:lineRule="auto"/>
            </w:pPr>
            <w:r>
              <w:t>5 semanas</w:t>
            </w:r>
          </w:p>
        </w:tc>
      </w:tr>
      <w:tr w:rsidR="00437D91" w:rsidRPr="009B6072" w:rsidTr="00B77456">
        <w:tc>
          <w:tcPr>
            <w:tcW w:w="3118" w:type="dxa"/>
            <w:gridSpan w:val="3"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</w:pPr>
            <w:r w:rsidRPr="009B6072">
              <w:t>Objetivo: Comprensión a largo plazo</w:t>
            </w:r>
            <w:r>
              <w:t>:</w:t>
            </w:r>
            <w:r w:rsidRPr="009B6072">
              <w:t xml:space="preserve"> conocimiento, habilidades y actitudes. ¿Qué debe  lograr el estudiante  al término de la unidad?</w:t>
            </w:r>
            <w:r>
              <w:t xml:space="preserve"> (Procure que sea un gran objetivo)</w:t>
            </w:r>
          </w:p>
        </w:tc>
        <w:tc>
          <w:tcPr>
            <w:tcW w:w="7788" w:type="dxa"/>
            <w:gridSpan w:val="6"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</w:pPr>
            <w:r w:rsidRPr="009B6072">
              <w:t xml:space="preserve">Indicadores: ¿Qué se acepta como evidencia de que los estudiantes han conseguido el objetivo? </w:t>
            </w:r>
            <w:r>
              <w:t>Recuerde hacer referencia a las destrezas con criterio de desempeño. (verbo infinitivo + concepto o activador + nivel de complejidad, cómo lo hará)</w:t>
            </w:r>
          </w:p>
        </w:tc>
      </w:tr>
      <w:tr w:rsidR="00437D91" w:rsidRPr="009B6072" w:rsidTr="00B77456">
        <w:trPr>
          <w:trHeight w:val="2962"/>
        </w:trPr>
        <w:tc>
          <w:tcPr>
            <w:tcW w:w="3118" w:type="dxa"/>
            <w:gridSpan w:val="3"/>
            <w:shd w:val="pct5" w:color="auto" w:fill="auto"/>
          </w:tcPr>
          <w:p w:rsidR="00437D91" w:rsidRDefault="00437D91" w:rsidP="00B77456">
            <w:pPr>
              <w:pStyle w:val="Prrafodelista"/>
              <w:spacing w:after="0" w:line="240" w:lineRule="auto"/>
              <w:ind w:left="426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37D91" w:rsidRPr="00531AAF" w:rsidRDefault="00437D91" w:rsidP="00B77456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B56B0">
              <w:rPr>
                <w:rFonts w:ascii="Arial" w:hAnsi="Arial" w:cs="Arial"/>
                <w:sz w:val="20"/>
                <w:szCs w:val="20"/>
                <w:lang w:val="es-ES"/>
              </w:rPr>
              <w:t>Caracterizar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3B56B0">
              <w:rPr>
                <w:rFonts w:ascii="Arial" w:hAnsi="Arial" w:cs="Arial"/>
                <w:sz w:val="20"/>
                <w:szCs w:val="20"/>
                <w:lang w:val="es-ES"/>
              </w:rPr>
              <w:t xml:space="preserve">la economía como ciencia social  y como realidad económica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así como los elementos básicos aplicables a las nuevas actividades productivas.</w:t>
            </w:r>
            <w:r w:rsidRPr="00531AA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88" w:type="dxa"/>
            <w:gridSpan w:val="6"/>
          </w:tcPr>
          <w:p w:rsidR="00437D91" w:rsidRDefault="00437D91" w:rsidP="00B77456">
            <w:pPr>
              <w:spacing w:after="0" w:line="240" w:lineRule="auto"/>
            </w:pPr>
          </w:p>
          <w:p w:rsidR="00437D91" w:rsidRDefault="00437D91" w:rsidP="00B77456">
            <w:pPr>
              <w:spacing w:after="0" w:line="240" w:lineRule="auto"/>
              <w:ind w:left="34" w:hanging="9"/>
            </w:pPr>
            <w:r>
              <w:t>*Reconocer el papel de la Economía como ciencia y como actividad cotidiana. *Examinar  la teoría de las necesidades humanas y el principio de la escasez para determinar la clasificación de los bienes y  servicios económicos.</w:t>
            </w:r>
          </w:p>
          <w:p w:rsidR="00437D91" w:rsidRDefault="00437D91" w:rsidP="00B77456">
            <w:pPr>
              <w:spacing w:after="0" w:line="240" w:lineRule="auto"/>
            </w:pPr>
            <w:r>
              <w:t>*Describir el proceso de la satisfacción de las necesidades humanas y el principio de la elección (proceso productivo).</w:t>
            </w:r>
          </w:p>
          <w:p w:rsidR="00437D91" w:rsidRDefault="00437D91" w:rsidP="00B77456">
            <w:pPr>
              <w:spacing w:after="0" w:line="240" w:lineRule="auto"/>
            </w:pPr>
            <w:r>
              <w:t>*Reproducir y  secuenciar  el proceso de producción de los bienes y servicios que  satisfacen las necesidades humanas.</w:t>
            </w:r>
          </w:p>
          <w:p w:rsidR="00437D91" w:rsidRPr="009B6072" w:rsidRDefault="00437D91" w:rsidP="00B77456">
            <w:pPr>
              <w:spacing w:after="0" w:line="240" w:lineRule="auto"/>
            </w:pPr>
            <w:r>
              <w:t xml:space="preserve"> *Clasificar los agentes económicos y su participación en el proceso productivo. *Recordar la evolución del pensamiento económico (primeros economistas) </w:t>
            </w:r>
          </w:p>
        </w:tc>
      </w:tr>
      <w:tr w:rsidR="00437D91" w:rsidRPr="009B6072" w:rsidTr="00B77456">
        <w:tc>
          <w:tcPr>
            <w:tcW w:w="10906" w:type="dxa"/>
            <w:gridSpan w:val="9"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</w:pPr>
            <w:r w:rsidRPr="009B6072">
              <w:t>Pregunta Guía</w:t>
            </w:r>
            <w:r>
              <w:t xml:space="preserve"> (Big </w:t>
            </w:r>
            <w:proofErr w:type="spellStart"/>
            <w:r>
              <w:t>Question</w:t>
            </w:r>
            <w:proofErr w:type="spellEnd"/>
            <w:r>
              <w:t>) Una pregunta que guía el conocimiento y el interés de esta unidad.</w:t>
            </w:r>
          </w:p>
        </w:tc>
      </w:tr>
      <w:tr w:rsidR="00437D91" w:rsidRPr="009B6072" w:rsidTr="00B77456">
        <w:tc>
          <w:tcPr>
            <w:tcW w:w="10906" w:type="dxa"/>
            <w:gridSpan w:val="9"/>
          </w:tcPr>
          <w:p w:rsidR="00437D91" w:rsidRPr="009B6072" w:rsidRDefault="00437D91" w:rsidP="00B77456">
            <w:pPr>
              <w:spacing w:after="0" w:line="240" w:lineRule="auto"/>
            </w:pPr>
            <w:r>
              <w:t>¿Por qué a la Economía se la considera la ciencia de la cotidianidad?</w:t>
            </w:r>
          </w:p>
        </w:tc>
      </w:tr>
      <w:tr w:rsidR="00437D91" w:rsidRPr="009B6072" w:rsidTr="00B77456">
        <w:tc>
          <w:tcPr>
            <w:tcW w:w="10906" w:type="dxa"/>
            <w:gridSpan w:val="9"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</w:pPr>
            <w:r>
              <w:t>Comprobación</w:t>
            </w:r>
            <w:r w:rsidRPr="009B6072">
              <w:t>: ¿Qué actividad se propone como demostración del objetivo propuesto en procesos?</w:t>
            </w:r>
            <w:r>
              <w:t xml:space="preserve"> (Proyecto)</w:t>
            </w:r>
          </w:p>
        </w:tc>
      </w:tr>
      <w:tr w:rsidR="00437D91" w:rsidRPr="009B6072" w:rsidTr="00B77456">
        <w:tc>
          <w:tcPr>
            <w:tcW w:w="10906" w:type="dxa"/>
            <w:gridSpan w:val="9"/>
          </w:tcPr>
          <w:p w:rsidR="00437D91" w:rsidRPr="009B6072" w:rsidRDefault="00437D91" w:rsidP="00B77456">
            <w:pPr>
              <w:spacing w:after="0" w:line="240" w:lineRule="auto"/>
            </w:pPr>
            <w:r>
              <w:t>Proyecto:” Realización de un cartel expositivo sobre la Economía evidenciando sus características primordiales”, debe incluirse definición de Economía, proceso productivo, factores de la producción.</w:t>
            </w:r>
            <w:r>
              <w:tab/>
            </w:r>
          </w:p>
        </w:tc>
      </w:tr>
      <w:tr w:rsidR="00437D91" w:rsidRPr="000E7ABF" w:rsidTr="00B77456">
        <w:trPr>
          <w:gridAfter w:val="1"/>
          <w:wAfter w:w="37" w:type="dxa"/>
          <w:cantSplit/>
          <w:trHeight w:val="934"/>
        </w:trPr>
        <w:tc>
          <w:tcPr>
            <w:tcW w:w="283" w:type="dxa"/>
            <w:shd w:val="pct5" w:color="auto" w:fill="auto"/>
            <w:textDirection w:val="btLr"/>
          </w:tcPr>
          <w:p w:rsidR="00437D91" w:rsidRPr="000E7ABF" w:rsidRDefault="00437D91" w:rsidP="00B7745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S emana</w:t>
            </w:r>
          </w:p>
        </w:tc>
        <w:tc>
          <w:tcPr>
            <w:tcW w:w="1418" w:type="dxa"/>
            <w:shd w:val="pct5" w:color="auto" w:fill="auto"/>
          </w:tcPr>
          <w:p w:rsidR="00437D91" w:rsidRPr="000E7ABF" w:rsidRDefault="00437D91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Atributo</w:t>
            </w:r>
            <w:r>
              <w:rPr>
                <w:sz w:val="20"/>
                <w:szCs w:val="20"/>
              </w:rPr>
              <w:t xml:space="preserve"> (Indicados según la Coordinación del BI)</w:t>
            </w:r>
          </w:p>
        </w:tc>
        <w:tc>
          <w:tcPr>
            <w:tcW w:w="2117" w:type="dxa"/>
            <w:gridSpan w:val="2"/>
            <w:shd w:val="pct5" w:color="auto" w:fill="auto"/>
          </w:tcPr>
          <w:p w:rsidR="00437D91" w:rsidRPr="000E7ABF" w:rsidRDefault="00437D91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Contenidos de la unidad según </w:t>
            </w:r>
            <w:r>
              <w:rPr>
                <w:sz w:val="20"/>
                <w:szCs w:val="20"/>
              </w:rPr>
              <w:t>Plan Asignatura (Desglose de contenidos)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437D91" w:rsidRPr="000E7ABF" w:rsidRDefault="00437D91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Actividades que realizan los estudiantes</w:t>
            </w:r>
            <w:r>
              <w:rPr>
                <w:sz w:val="20"/>
                <w:szCs w:val="20"/>
              </w:rPr>
              <w:t xml:space="preserve">. Incluya actividades remediales para estudiantes que lo requieran. </w:t>
            </w:r>
          </w:p>
        </w:tc>
        <w:tc>
          <w:tcPr>
            <w:tcW w:w="2035" w:type="dxa"/>
            <w:shd w:val="pct5" w:color="auto" w:fill="auto"/>
          </w:tcPr>
          <w:p w:rsidR="00437D91" w:rsidRPr="000E7ABF" w:rsidRDefault="00437D91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Teoría del Conocimiento (Pregunta o actividad)</w:t>
            </w:r>
          </w:p>
        </w:tc>
        <w:tc>
          <w:tcPr>
            <w:tcW w:w="2606" w:type="dxa"/>
            <w:shd w:val="pct5" w:color="auto" w:fill="auto"/>
          </w:tcPr>
          <w:p w:rsidR="00437D91" w:rsidRPr="000E7ABF" w:rsidRDefault="00437D91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Evaluación </w:t>
            </w:r>
            <w:r>
              <w:rPr>
                <w:sz w:val="20"/>
                <w:szCs w:val="20"/>
              </w:rPr>
              <w:t>(Las que constarán en la libreta, incluya deberes, lecciones, pruebas, etc.)</w:t>
            </w:r>
          </w:p>
        </w:tc>
      </w:tr>
      <w:tr w:rsidR="00437D91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Indagadores</w:t>
            </w:r>
          </w:p>
        </w:tc>
        <w:tc>
          <w:tcPr>
            <w:tcW w:w="2117" w:type="dxa"/>
            <w:gridSpan w:val="2"/>
            <w:vMerge w:val="restart"/>
          </w:tcPr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La Economía como ciencia social. Parte I.</w:t>
            </w: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Default="00437D91" w:rsidP="00B77456">
            <w:pPr>
              <w:pStyle w:val="Prrafodelista"/>
              <w:spacing w:after="0" w:line="240" w:lineRule="auto"/>
              <w:ind w:left="0"/>
              <w:rPr>
                <w:lang w:val="es-ES"/>
              </w:rPr>
            </w:pPr>
          </w:p>
          <w:p w:rsidR="00437D91" w:rsidRPr="008C7130" w:rsidRDefault="00437D91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</w:pPr>
            <w:r>
              <w:t>* Elaborar un concepto de Economía  partiendo del denominado principio de la escasez  (lluvia de ideas).</w:t>
            </w:r>
          </w:p>
          <w:p w:rsidR="00437D91" w:rsidRDefault="00437D91" w:rsidP="00B77456">
            <w:pPr>
              <w:spacing w:after="0" w:line="240" w:lineRule="auto"/>
            </w:pPr>
            <w:r>
              <w:t xml:space="preserve">*Reproducir la Pirámide de </w:t>
            </w:r>
            <w:proofErr w:type="spellStart"/>
            <w:r>
              <w:t>Maslow</w:t>
            </w:r>
            <w:proofErr w:type="spellEnd"/>
            <w:r>
              <w:t xml:space="preserve"> y su aplicación en la ubicación de las necesidades.</w:t>
            </w:r>
          </w:p>
          <w:p w:rsidR="00437D91" w:rsidRPr="00FB3BF8" w:rsidRDefault="00437D91" w:rsidP="00B77456">
            <w:pPr>
              <w:spacing w:after="0" w:line="240" w:lineRule="auto"/>
            </w:pPr>
          </w:p>
        </w:tc>
        <w:tc>
          <w:tcPr>
            <w:tcW w:w="2035" w:type="dxa"/>
            <w:vMerge w:val="restart"/>
          </w:tcPr>
          <w:p w:rsidR="00437D91" w:rsidRPr="005803BF" w:rsidRDefault="00437D91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Utilizando un diario de la fecha, algunos temas económicos que son parte de las actividades cotidianas.</w:t>
            </w:r>
          </w:p>
        </w:tc>
        <w:tc>
          <w:tcPr>
            <w:tcW w:w="2606" w:type="dxa"/>
          </w:tcPr>
          <w:p w:rsidR="00437D91" w:rsidRDefault="00437D91" w:rsidP="00B77456">
            <w:pPr>
              <w:spacing w:after="0" w:line="240" w:lineRule="auto"/>
            </w:pPr>
            <w:r>
              <w:t xml:space="preserve">Elaborar mapa conceptual explicativo que incluya la definición de  Economía, necesidad, bienes y su clasificación. </w:t>
            </w:r>
          </w:p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</w:tc>
      </w:tr>
      <w:tr w:rsidR="00437D91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en clase un diagrama de secuencia que refuerce la clasificación de los bienes.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*Corrección y retro alimentación del mapa conceptual y del trabajo en clase.</w:t>
            </w: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 w:val="restart"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Buenos Pensadores</w:t>
            </w:r>
          </w:p>
        </w:tc>
        <w:tc>
          <w:tcPr>
            <w:tcW w:w="2117" w:type="dxa"/>
            <w:gridSpan w:val="2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t xml:space="preserve">La Economía como ciencia social. Parte </w:t>
            </w:r>
            <w:r>
              <w:lastRenderedPageBreak/>
              <w:t>II</w:t>
            </w: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</w:pPr>
            <w:r>
              <w:lastRenderedPageBreak/>
              <w:t xml:space="preserve">* Realizar un diagrama explicativo de la </w:t>
            </w:r>
            <w:r>
              <w:lastRenderedPageBreak/>
              <w:t>relación de la Economía con otras ciencias.</w:t>
            </w:r>
          </w:p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t>* Hacer diagrama de secuencia de las necesidades, los  bienes y su clasificación.</w:t>
            </w:r>
          </w:p>
        </w:tc>
        <w:tc>
          <w:tcPr>
            <w:tcW w:w="2035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clear" w:color="auto" w:fill="D9D9D9"/>
          </w:tcPr>
          <w:p w:rsidR="00437D91" w:rsidRPr="00C02C0D" w:rsidRDefault="00437D91" w:rsidP="00B77456">
            <w:pPr>
              <w:spacing w:after="0" w:line="240" w:lineRule="auto"/>
              <w:rPr>
                <w:rFonts w:cs="Calibri"/>
                <w:sz w:val="16"/>
                <w:highlight w:val="lightGray"/>
              </w:rPr>
            </w:pPr>
            <w:r w:rsidRPr="00C02C0D">
              <w:rPr>
                <w:rFonts w:cs="Calibri"/>
                <w:sz w:val="16"/>
                <w:highlight w:val="lightGray"/>
              </w:rPr>
              <w:t>Actividades de remediación</w:t>
            </w: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437D91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Informados e Instruidos.</w:t>
            </w:r>
          </w:p>
        </w:tc>
        <w:tc>
          <w:tcPr>
            <w:tcW w:w="2117" w:type="dxa"/>
            <w:gridSpan w:val="2"/>
            <w:vMerge w:val="restart"/>
          </w:tcPr>
          <w:p w:rsidR="00437D91" w:rsidRPr="000521A0" w:rsidRDefault="00437D91" w:rsidP="00B7745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necesidades humanas y la escasez.</w:t>
            </w:r>
          </w:p>
          <w:p w:rsidR="00437D91" w:rsidRPr="00C0110A" w:rsidRDefault="00437D91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</w:pPr>
            <w:r>
              <w:t>*Mediante ejemplos clasificar  necesidades y su relación con el principio de la escasez.</w:t>
            </w:r>
          </w:p>
          <w:p w:rsidR="00437D91" w:rsidRPr="007226B7" w:rsidRDefault="00437D91" w:rsidP="00B77456">
            <w:pPr>
              <w:spacing w:after="0" w:line="240" w:lineRule="auto"/>
            </w:pPr>
            <w:r>
              <w:t>*Realizar un conversatorio sobre la actividad económica y su función social.</w:t>
            </w:r>
          </w:p>
        </w:tc>
        <w:tc>
          <w:tcPr>
            <w:tcW w:w="2035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s-EC"/>
              </w:rPr>
              <w:t>Reconocer ¿Como   la sociedad suele distribuir los bienes escasos?</w:t>
            </w:r>
          </w:p>
        </w:tc>
        <w:tc>
          <w:tcPr>
            <w:tcW w:w="2606" w:type="dxa"/>
          </w:tcPr>
          <w:p w:rsidR="00437D91" w:rsidRDefault="00437D91" w:rsidP="00B77456">
            <w:pPr>
              <w:spacing w:after="0" w:line="240" w:lineRule="auto"/>
            </w:pPr>
            <w:r>
              <w:t xml:space="preserve">*Investigar  y hacer un  juicio crítico sobre las necesidades biológicas y sociales. (Teoría de A. </w:t>
            </w:r>
            <w:proofErr w:type="spellStart"/>
            <w:r>
              <w:t>Maslow</w:t>
            </w:r>
            <w:proofErr w:type="spellEnd"/>
            <w:r>
              <w:t>).</w:t>
            </w:r>
          </w:p>
          <w:p w:rsidR="00437D91" w:rsidRDefault="00437D91" w:rsidP="00B77456">
            <w:pPr>
              <w:spacing w:after="0" w:line="240" w:lineRule="auto"/>
            </w:pPr>
          </w:p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437D91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refuerzo de los contenidos tratados.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Corrección y retro alimentación de las necesidades. </w:t>
            </w:r>
          </w:p>
        </w:tc>
      </w:tr>
      <w:tr w:rsidR="00437D91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ind w:hanging="14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Íntegros</w:t>
            </w:r>
          </w:p>
        </w:tc>
        <w:tc>
          <w:tcPr>
            <w:tcW w:w="2117" w:type="dxa"/>
            <w:gridSpan w:val="2"/>
            <w:vMerge w:val="restart"/>
          </w:tcPr>
          <w:p w:rsidR="00437D91" w:rsidRPr="00C0110A" w:rsidRDefault="00437D91" w:rsidP="00B77456">
            <w:pPr>
              <w:spacing w:after="0" w:line="240" w:lineRule="auto"/>
              <w:rPr>
                <w:lang w:val="es-EC"/>
              </w:rPr>
            </w:pPr>
            <w:r w:rsidRPr="00C0110A">
              <w:rPr>
                <w:lang w:val="es-EC"/>
              </w:rPr>
              <w:t xml:space="preserve">La Actividad </w:t>
            </w:r>
            <w:r>
              <w:rPr>
                <w:lang w:val="es-EC"/>
              </w:rPr>
              <w:t xml:space="preserve">Económica y sus características: </w:t>
            </w:r>
            <w:r>
              <w:rPr>
                <w:rFonts w:cs="Calibri"/>
                <w:lang w:val="es-EC"/>
              </w:rPr>
              <w:t>Los factores de la producción.</w:t>
            </w:r>
          </w:p>
          <w:p w:rsidR="00437D91" w:rsidRPr="008C7130" w:rsidRDefault="00437D91" w:rsidP="00B77456">
            <w:pPr>
              <w:pStyle w:val="Prrafodelista"/>
              <w:spacing w:after="0" w:line="240" w:lineRule="auto"/>
              <w:ind w:left="0"/>
              <w:rPr>
                <w:b/>
                <w:lang w:val="es-EC"/>
              </w:rPr>
            </w:pP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</w:pPr>
            <w:r>
              <w:rPr>
                <w:rFonts w:cs="Calibri"/>
              </w:rPr>
              <w:t>*</w:t>
            </w:r>
            <w:r>
              <w:t>Realizar un conversatorio para identificar a  los  factores de la producción.</w:t>
            </w: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*Mediante ejemplos clasificar a los recursos productivos.</w:t>
            </w:r>
          </w:p>
        </w:tc>
        <w:tc>
          <w:tcPr>
            <w:tcW w:w="2035" w:type="dxa"/>
            <w:vMerge w:val="restart"/>
          </w:tcPr>
          <w:p w:rsidR="00437D91" w:rsidRPr="0047115D" w:rsidRDefault="00437D91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</w:rPr>
              <w:t>¿Cuál es la rezón para que a la tecnología se considere como el más importante agente de la producción ¿</w:t>
            </w:r>
          </w:p>
        </w:tc>
        <w:tc>
          <w:tcPr>
            <w:tcW w:w="2606" w:type="dxa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diagrama que clasifique a los recursos productivos y sus características.</w:t>
            </w:r>
          </w:p>
        </w:tc>
      </w:tr>
      <w:tr w:rsidR="00437D91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del diagrama de las actividades económicas.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retroalimentación  del cartel elaborado.</w:t>
            </w:r>
          </w:p>
        </w:tc>
      </w:tr>
      <w:tr w:rsidR="00437D91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</w:tcPr>
          <w:p w:rsidR="00437D91" w:rsidRDefault="00437D91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 xml:space="preserve">Buenos </w:t>
            </w:r>
          </w:p>
          <w:p w:rsidR="00437D91" w:rsidRDefault="00437D91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>Comunica</w:t>
            </w:r>
          </w:p>
          <w:p w:rsidR="00437D91" w:rsidRPr="00A10CC8" w:rsidRDefault="00437D91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>dores</w:t>
            </w:r>
          </w:p>
        </w:tc>
        <w:tc>
          <w:tcPr>
            <w:tcW w:w="2117" w:type="dxa"/>
            <w:gridSpan w:val="2"/>
            <w:vMerge w:val="restart"/>
          </w:tcPr>
          <w:p w:rsidR="00437D91" w:rsidRPr="008C7130" w:rsidRDefault="00437D91" w:rsidP="00B77456">
            <w:pPr>
              <w:spacing w:after="0" w:line="240" w:lineRule="auto"/>
              <w:rPr>
                <w:lang w:val="es-EC"/>
              </w:rPr>
            </w:pPr>
          </w:p>
          <w:p w:rsidR="00437D91" w:rsidRPr="008C7130" w:rsidRDefault="00437D91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  <w:r>
              <w:rPr>
                <w:lang w:val="es-EC"/>
              </w:rPr>
              <w:t xml:space="preserve">Los agentes económicos y su función </w:t>
            </w:r>
          </w:p>
        </w:tc>
        <w:tc>
          <w:tcPr>
            <w:tcW w:w="2410" w:type="dxa"/>
            <w:gridSpan w:val="2"/>
          </w:tcPr>
          <w:p w:rsidR="00437D91" w:rsidRDefault="00437D91" w:rsidP="00B77456">
            <w:pPr>
              <w:spacing w:after="0" w:line="240" w:lineRule="auto"/>
              <w:ind w:right="-250"/>
            </w:pPr>
            <w:r>
              <w:rPr>
                <w:rFonts w:cs="Calibri"/>
              </w:rPr>
              <w:t>* Mediante ejemplos reconocer algunos tipos de agentes económicos. *Describir en un diagrama de secuencia las características de  los agentes económicos y su función.</w:t>
            </w:r>
          </w:p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 w:val="restart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¿Qué opina sobre el papel del Estado como agente económico?</w:t>
            </w:r>
          </w:p>
        </w:tc>
        <w:tc>
          <w:tcPr>
            <w:tcW w:w="2606" w:type="dxa"/>
          </w:tcPr>
          <w:p w:rsidR="00437D91" w:rsidRDefault="00437D91" w:rsidP="00B77456">
            <w:r>
              <w:t>*Realizar en grupos carteles sobre los agentes económicos y exponer su contenido.</w:t>
            </w:r>
          </w:p>
          <w:p w:rsidR="00437D91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  <w:p w:rsidR="00437D91" w:rsidRPr="00A10CC8" w:rsidRDefault="00437D91" w:rsidP="00B77456">
            <w:pPr>
              <w:rPr>
                <w:rFonts w:cs="Calibri"/>
              </w:rPr>
            </w:pPr>
          </w:p>
        </w:tc>
      </w:tr>
      <w:tr w:rsidR="00437D91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437D91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437D91" w:rsidRPr="009B6072" w:rsidRDefault="00437D91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 los agentes productivos y su función.</w:t>
            </w:r>
          </w:p>
        </w:tc>
        <w:tc>
          <w:tcPr>
            <w:tcW w:w="2035" w:type="dxa"/>
            <w:vMerge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437D91" w:rsidRPr="00A10CC8" w:rsidRDefault="00437D91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Revisión y retro alimentación del contenido del cartel. </w:t>
            </w:r>
          </w:p>
        </w:tc>
      </w:tr>
      <w:tr w:rsidR="00437D91" w:rsidTr="00B77456">
        <w:tc>
          <w:tcPr>
            <w:tcW w:w="5616" w:type="dxa"/>
            <w:gridSpan w:val="5"/>
            <w:shd w:val="pct5" w:color="auto" w:fill="auto"/>
          </w:tcPr>
          <w:p w:rsidR="00437D91" w:rsidRDefault="00437D91" w:rsidP="00B77456">
            <w:r>
              <w:t>Recursos utilizados en esta unidad</w:t>
            </w:r>
          </w:p>
        </w:tc>
        <w:tc>
          <w:tcPr>
            <w:tcW w:w="5290" w:type="dxa"/>
            <w:gridSpan w:val="4"/>
            <w:shd w:val="pct5" w:color="auto" w:fill="auto"/>
          </w:tcPr>
          <w:p w:rsidR="00437D91" w:rsidRDefault="00437D91" w:rsidP="00B77456">
            <w:r>
              <w:t>Bibliografía</w:t>
            </w:r>
          </w:p>
        </w:tc>
      </w:tr>
      <w:tr w:rsidR="00437D91" w:rsidTr="00B77456">
        <w:tc>
          <w:tcPr>
            <w:tcW w:w="5616" w:type="dxa"/>
            <w:gridSpan w:val="5"/>
          </w:tcPr>
          <w:p w:rsidR="00437D91" w:rsidRDefault="00437D91" w:rsidP="00B77456">
            <w:r>
              <w:t>Libro de Economía, carpeta y hojas, diagramas digitales, documentos bibliográficos.</w:t>
            </w:r>
          </w:p>
        </w:tc>
        <w:tc>
          <w:tcPr>
            <w:tcW w:w="5290" w:type="dxa"/>
            <w:gridSpan w:val="4"/>
          </w:tcPr>
          <w:p w:rsidR="00437D91" w:rsidRPr="00264085" w:rsidRDefault="00437D91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Vinces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Vices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437D91" w:rsidRPr="0019606B" w:rsidRDefault="00437D91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Economía: </w:t>
            </w:r>
          </w:p>
          <w:p w:rsidR="00437D91" w:rsidRPr="0019606B" w:rsidRDefault="00437D91" w:rsidP="00B77456">
            <w:pPr>
              <w:pStyle w:val="Tablebody"/>
              <w:keepNext/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437D91" w:rsidRPr="00264085" w:rsidRDefault="00437D91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Bachillerato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437D91" w:rsidRPr="00264085" w:rsidRDefault="00437D91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López Torres, Juan y Carmen Lizárraga. (2008)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437D91" w:rsidRPr="00F00F47" w:rsidRDefault="00437D91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lastRenderedPageBreak/>
              <w:t>Edición, Madrid: Mc Graw Hill Interamericana.</w:t>
            </w:r>
          </w:p>
          <w:p w:rsidR="00437D91" w:rsidRDefault="00437D91" w:rsidP="00B77456">
            <w:pPr>
              <w:numPr>
                <w:ilvl w:val="0"/>
                <w:numId w:val="1"/>
              </w:numPr>
              <w:spacing w:after="0" w:line="240" w:lineRule="auto"/>
            </w:pPr>
            <w:r>
              <w:t>Documentos  bibliográficos.</w:t>
            </w:r>
          </w:p>
          <w:p w:rsidR="00437D91" w:rsidRDefault="00437D91" w:rsidP="00B77456">
            <w:pPr>
              <w:spacing w:after="0" w:line="240" w:lineRule="auto"/>
              <w:ind w:left="360"/>
            </w:pPr>
          </w:p>
        </w:tc>
      </w:tr>
    </w:tbl>
    <w:p w:rsidR="00D57CCD" w:rsidRDefault="00D57CCD"/>
    <w:sectPr w:rsidR="00D57CCD" w:rsidSect="00437D9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1"/>
    <w:rsid w:val="00437D91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7D91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437D9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437D91"/>
    <w:rPr>
      <w:rFonts w:ascii="Arial" w:eastAsia="Times New Roman" w:hAnsi="Arial" w:cs="Times New Roman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7D91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437D9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437D91"/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2015-07-02T16:45:00Z</dcterms:created>
  <dcterms:modified xsi:type="dcterms:W3CDTF">2015-07-02T16:47:00Z</dcterms:modified>
</cp:coreProperties>
</file>