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23" w:rsidRPr="004E762B" w:rsidRDefault="00634823" w:rsidP="006348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-236855</wp:posOffset>
            </wp:positionV>
            <wp:extent cx="1727200" cy="880745"/>
            <wp:effectExtent l="0" t="0" r="6350" b="0"/>
            <wp:wrapTight wrapText="bothSides">
              <wp:wrapPolygon edited="0">
                <wp:start x="0" y="0"/>
                <wp:lineTo x="0" y="21024"/>
                <wp:lineTo x="21441" y="21024"/>
                <wp:lineTo x="21441" y="0"/>
                <wp:lineTo x="0" y="0"/>
              </wp:wrapPolygon>
            </wp:wrapTight>
            <wp:docPr id="1" name="Imagen 1" descr="LOGO COLEGIO BECQU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BECQUER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62B">
        <w:rPr>
          <w:b/>
          <w:sz w:val="28"/>
          <w:szCs w:val="28"/>
        </w:rPr>
        <w:t>UNIDAD EDUCATIVA “HENRI BECQUEREL”</w:t>
      </w:r>
      <w:bookmarkStart w:id="0" w:name="_GoBack"/>
      <w:bookmarkEnd w:id="0"/>
    </w:p>
    <w:p w:rsidR="00634823" w:rsidRPr="004E762B" w:rsidRDefault="00634823" w:rsidP="00634823">
      <w:pPr>
        <w:spacing w:after="0" w:line="240" w:lineRule="auto"/>
        <w:jc w:val="center"/>
        <w:rPr>
          <w:b/>
          <w:sz w:val="28"/>
          <w:szCs w:val="28"/>
        </w:rPr>
      </w:pPr>
      <w:r w:rsidRPr="004E762B">
        <w:rPr>
          <w:b/>
          <w:sz w:val="28"/>
          <w:szCs w:val="28"/>
        </w:rPr>
        <w:t>PLANIFICACIÓN DE UNIDAD</w:t>
      </w:r>
    </w:p>
    <w:tbl>
      <w:tblPr>
        <w:tblW w:w="1062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087"/>
        <w:gridCol w:w="1275"/>
        <w:gridCol w:w="700"/>
        <w:gridCol w:w="1798"/>
        <w:gridCol w:w="612"/>
        <w:gridCol w:w="2035"/>
        <w:gridCol w:w="2606"/>
        <w:gridCol w:w="37"/>
      </w:tblGrid>
      <w:tr w:rsidR="00634823" w:rsidRPr="009B6072" w:rsidTr="00B77456">
        <w:tc>
          <w:tcPr>
            <w:tcW w:w="2835" w:type="dxa"/>
            <w:gridSpan w:val="3"/>
            <w:shd w:val="pct5" w:color="auto" w:fill="auto"/>
          </w:tcPr>
          <w:p w:rsidR="00634823" w:rsidRPr="009E02D3" w:rsidRDefault="00634823" w:rsidP="00B77456">
            <w:pPr>
              <w:spacing w:after="0" w:line="240" w:lineRule="auto"/>
            </w:pPr>
            <w:r w:rsidRPr="009E02D3">
              <w:t>Título de unidad</w:t>
            </w:r>
          </w:p>
        </w:tc>
        <w:tc>
          <w:tcPr>
            <w:tcW w:w="7788" w:type="dxa"/>
            <w:gridSpan w:val="6"/>
          </w:tcPr>
          <w:p w:rsidR="00634823" w:rsidRPr="007F7CB8" w:rsidRDefault="00634823" w:rsidP="00634823">
            <w:pPr>
              <w:spacing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5</w:t>
            </w:r>
            <w:r>
              <w:rPr>
                <w:rFonts w:ascii="Arial" w:hAnsi="Arial" w:cs="Arial"/>
                <w:bCs/>
                <w:sz w:val="20"/>
                <w:lang w:val="es-EC" w:eastAsia="es-EC"/>
              </w:rPr>
              <w:t>. Las estructuras de mercado: intercambio de mercado.</w:t>
            </w:r>
          </w:p>
        </w:tc>
      </w:tr>
      <w:tr w:rsidR="00634823" w:rsidRPr="009B6072" w:rsidTr="00B77456">
        <w:tc>
          <w:tcPr>
            <w:tcW w:w="2835" w:type="dxa"/>
            <w:gridSpan w:val="3"/>
            <w:shd w:val="pct5" w:color="auto" w:fill="auto"/>
          </w:tcPr>
          <w:p w:rsidR="00634823" w:rsidRPr="009E02D3" w:rsidRDefault="00634823" w:rsidP="00B77456">
            <w:pPr>
              <w:spacing w:after="0" w:line="240" w:lineRule="auto"/>
            </w:pPr>
            <w:r w:rsidRPr="009E02D3">
              <w:t>Profesor</w:t>
            </w:r>
          </w:p>
        </w:tc>
        <w:tc>
          <w:tcPr>
            <w:tcW w:w="7788" w:type="dxa"/>
            <w:gridSpan w:val="6"/>
          </w:tcPr>
          <w:p w:rsidR="00634823" w:rsidRPr="009B6072" w:rsidRDefault="00634823" w:rsidP="00B77456">
            <w:pPr>
              <w:spacing w:after="0" w:line="240" w:lineRule="auto"/>
            </w:pPr>
            <w:r>
              <w:t xml:space="preserve">Nilo Idrobo </w:t>
            </w:r>
          </w:p>
        </w:tc>
      </w:tr>
      <w:tr w:rsidR="00634823" w:rsidRPr="009B6072" w:rsidTr="00B77456">
        <w:tc>
          <w:tcPr>
            <w:tcW w:w="2835" w:type="dxa"/>
            <w:gridSpan w:val="3"/>
            <w:shd w:val="pct5" w:color="auto" w:fill="auto"/>
          </w:tcPr>
          <w:p w:rsidR="00634823" w:rsidRPr="009E02D3" w:rsidRDefault="00634823" w:rsidP="00B77456">
            <w:pPr>
              <w:spacing w:after="0" w:line="240" w:lineRule="auto"/>
            </w:pPr>
            <w:r w:rsidRPr="009E02D3">
              <w:t>Asignatura</w:t>
            </w:r>
          </w:p>
        </w:tc>
        <w:tc>
          <w:tcPr>
            <w:tcW w:w="7788" w:type="dxa"/>
            <w:gridSpan w:val="6"/>
          </w:tcPr>
          <w:p w:rsidR="00634823" w:rsidRPr="009B6072" w:rsidRDefault="00634823" w:rsidP="00B77456">
            <w:pPr>
              <w:spacing w:after="0" w:line="240" w:lineRule="auto"/>
            </w:pPr>
            <w:r>
              <w:t>Economía</w:t>
            </w:r>
          </w:p>
        </w:tc>
      </w:tr>
      <w:tr w:rsidR="00634823" w:rsidRPr="009B6072" w:rsidTr="00B77456">
        <w:tc>
          <w:tcPr>
            <w:tcW w:w="2835" w:type="dxa"/>
            <w:gridSpan w:val="3"/>
            <w:shd w:val="pct5" w:color="auto" w:fill="auto"/>
          </w:tcPr>
          <w:p w:rsidR="00634823" w:rsidRPr="009E02D3" w:rsidRDefault="00634823" w:rsidP="00B77456">
            <w:pPr>
              <w:spacing w:after="0" w:line="240" w:lineRule="auto"/>
            </w:pPr>
            <w:r w:rsidRPr="009E02D3">
              <w:t>Curso</w:t>
            </w:r>
          </w:p>
        </w:tc>
        <w:tc>
          <w:tcPr>
            <w:tcW w:w="7788" w:type="dxa"/>
            <w:gridSpan w:val="6"/>
          </w:tcPr>
          <w:p w:rsidR="00634823" w:rsidRPr="009B6072" w:rsidRDefault="00634823" w:rsidP="00B77456">
            <w:pPr>
              <w:spacing w:after="0" w:line="240" w:lineRule="auto"/>
            </w:pPr>
            <w:r>
              <w:t>Segundo de Bachillerato “A” y “B”</w:t>
            </w:r>
          </w:p>
        </w:tc>
      </w:tr>
      <w:tr w:rsidR="00634823" w:rsidRPr="009B6072" w:rsidTr="00B77456">
        <w:tc>
          <w:tcPr>
            <w:tcW w:w="2835" w:type="dxa"/>
            <w:gridSpan w:val="3"/>
            <w:shd w:val="pct5" w:color="auto" w:fill="auto"/>
          </w:tcPr>
          <w:p w:rsidR="00634823" w:rsidRPr="009E02D3" w:rsidRDefault="00634823" w:rsidP="00B77456">
            <w:pPr>
              <w:spacing w:after="0" w:line="240" w:lineRule="auto"/>
            </w:pPr>
            <w:r w:rsidRPr="009E02D3">
              <w:t>Duración</w:t>
            </w:r>
            <w:r>
              <w:t xml:space="preserve"> por semanas</w:t>
            </w:r>
          </w:p>
        </w:tc>
        <w:tc>
          <w:tcPr>
            <w:tcW w:w="7788" w:type="dxa"/>
            <w:gridSpan w:val="6"/>
          </w:tcPr>
          <w:p w:rsidR="00634823" w:rsidRPr="009B6072" w:rsidRDefault="00634823" w:rsidP="00B77456">
            <w:pPr>
              <w:spacing w:after="0" w:line="240" w:lineRule="auto"/>
            </w:pPr>
            <w:r>
              <w:t xml:space="preserve"> 6 semanas</w:t>
            </w:r>
          </w:p>
        </w:tc>
      </w:tr>
      <w:tr w:rsidR="00634823" w:rsidRPr="009B6072" w:rsidTr="00B77456">
        <w:tc>
          <w:tcPr>
            <w:tcW w:w="2835" w:type="dxa"/>
            <w:gridSpan w:val="3"/>
            <w:shd w:val="pct5" w:color="auto" w:fill="auto"/>
          </w:tcPr>
          <w:p w:rsidR="00634823" w:rsidRPr="009B6072" w:rsidRDefault="00634823" w:rsidP="00B77456">
            <w:pPr>
              <w:spacing w:after="0" w:line="240" w:lineRule="auto"/>
            </w:pPr>
            <w:r w:rsidRPr="009B6072">
              <w:t>Objetivo: Comprensión a largo plazo</w:t>
            </w:r>
            <w:r>
              <w:t>:</w:t>
            </w:r>
            <w:r w:rsidRPr="009B6072">
              <w:t xml:space="preserve"> conocimiento, habilidades y actitudes. ¿Qué debe  lograr el estudiante  al término de la unidad?</w:t>
            </w:r>
            <w:r>
              <w:t xml:space="preserve"> (Procure que sea un gran objetivo)</w:t>
            </w:r>
          </w:p>
        </w:tc>
        <w:tc>
          <w:tcPr>
            <w:tcW w:w="7788" w:type="dxa"/>
            <w:gridSpan w:val="6"/>
            <w:shd w:val="pct5" w:color="auto" w:fill="auto"/>
          </w:tcPr>
          <w:p w:rsidR="00634823" w:rsidRPr="009B6072" w:rsidRDefault="00634823" w:rsidP="00B77456">
            <w:pPr>
              <w:spacing w:after="0" w:line="240" w:lineRule="auto"/>
            </w:pPr>
            <w:r w:rsidRPr="009B6072">
              <w:t xml:space="preserve">Indicadores: ¿Qué se acepta como evidencia de que los estudiantes han conseguido el objetivo? </w:t>
            </w:r>
            <w:r>
              <w:t>Recuerde hacer referencia a las destrezas con criterio de desempeño. (verbo infinitivo + concepto o activador + nivel de complejidad, cómo lo hará)</w:t>
            </w:r>
          </w:p>
        </w:tc>
      </w:tr>
      <w:tr w:rsidR="00634823" w:rsidRPr="009B6072" w:rsidTr="00B77456">
        <w:trPr>
          <w:trHeight w:val="1965"/>
        </w:trPr>
        <w:tc>
          <w:tcPr>
            <w:tcW w:w="2835" w:type="dxa"/>
            <w:gridSpan w:val="3"/>
            <w:shd w:val="pct5" w:color="auto" w:fill="auto"/>
          </w:tcPr>
          <w:p w:rsidR="00634823" w:rsidRPr="00D93451" w:rsidRDefault="00634823" w:rsidP="00B77456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51">
              <w:rPr>
                <w:rFonts w:ascii="Arial" w:hAnsi="Arial" w:cs="Arial"/>
                <w:sz w:val="20"/>
                <w:szCs w:val="20"/>
              </w:rPr>
              <w:t>Analizar y reproducir las estructuras de mercado, tan</w:t>
            </w:r>
            <w:r>
              <w:rPr>
                <w:rFonts w:ascii="Arial" w:hAnsi="Arial" w:cs="Arial"/>
                <w:sz w:val="20"/>
                <w:szCs w:val="20"/>
              </w:rPr>
              <w:t>to las teóricas como las reales, caracterizar las fallas de mercado.</w:t>
            </w:r>
          </w:p>
          <w:p w:rsidR="00634823" w:rsidRPr="00B37879" w:rsidRDefault="00634823" w:rsidP="00B77456">
            <w:pPr>
              <w:pStyle w:val="Prrafodelista"/>
              <w:spacing w:after="0" w:line="240" w:lineRule="auto"/>
              <w:ind w:left="33" w:right="-1" w:hanging="3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7879">
              <w:rPr>
                <w:rFonts w:ascii="Arial" w:hAnsi="Arial" w:cs="Arial"/>
                <w:sz w:val="20"/>
                <w:szCs w:val="20"/>
                <w:lang w:val="es-ES"/>
              </w:rPr>
              <w:t xml:space="preserve">.  </w:t>
            </w:r>
          </w:p>
          <w:p w:rsidR="00634823" w:rsidRPr="00531AAF" w:rsidRDefault="00634823" w:rsidP="00B77456">
            <w:pPr>
              <w:pStyle w:val="Prrafodelista"/>
              <w:spacing w:after="0" w:line="240" w:lineRule="auto"/>
              <w:ind w:left="33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88" w:type="dxa"/>
            <w:gridSpan w:val="6"/>
          </w:tcPr>
          <w:p w:rsidR="00634823" w:rsidRDefault="00634823" w:rsidP="00B77456">
            <w:pPr>
              <w:spacing w:after="0" w:line="240" w:lineRule="auto"/>
              <w:ind w:left="176" w:hanging="284"/>
            </w:pPr>
            <w:r>
              <w:t>* Identificar los tipos de estructuras de mercados: De competencia perfecta y  competencia imperfecta.</w:t>
            </w:r>
          </w:p>
          <w:p w:rsidR="00634823" w:rsidRDefault="00634823" w:rsidP="00B77456">
            <w:pPr>
              <w:spacing w:after="0" w:line="240" w:lineRule="auto"/>
              <w:ind w:left="176" w:hanging="284"/>
            </w:pPr>
            <w:r>
              <w:t xml:space="preserve"> * Caracterizar a los mercados de competencia perfecta. </w:t>
            </w:r>
          </w:p>
          <w:p w:rsidR="00634823" w:rsidRDefault="00634823" w:rsidP="00B77456">
            <w:pPr>
              <w:spacing w:after="0" w:line="240" w:lineRule="auto"/>
              <w:ind w:left="176" w:hanging="284"/>
            </w:pPr>
            <w:r>
              <w:t xml:space="preserve">* Caracterizar a los mercados de competencia imperfecta: monopolio, oligopolio, monopsonio. </w:t>
            </w:r>
          </w:p>
          <w:p w:rsidR="00634823" w:rsidRPr="009B6072" w:rsidRDefault="00634823" w:rsidP="00B77456">
            <w:pPr>
              <w:spacing w:after="0" w:line="240" w:lineRule="auto"/>
              <w:ind w:left="176" w:hanging="284"/>
            </w:pPr>
            <w:r>
              <w:t>*Definir que son las fallas de mercado y caracterizar algunas de ellas: barreras al comercio, externalidades, intervención del estado.</w:t>
            </w:r>
          </w:p>
        </w:tc>
      </w:tr>
      <w:tr w:rsidR="00634823" w:rsidRPr="009B6072" w:rsidTr="00B77456">
        <w:tc>
          <w:tcPr>
            <w:tcW w:w="10623" w:type="dxa"/>
            <w:gridSpan w:val="9"/>
            <w:shd w:val="pct5" w:color="auto" w:fill="auto"/>
          </w:tcPr>
          <w:p w:rsidR="00634823" w:rsidRPr="009B6072" w:rsidRDefault="00634823" w:rsidP="00B77456">
            <w:pPr>
              <w:spacing w:after="0" w:line="240" w:lineRule="auto"/>
            </w:pPr>
            <w:r w:rsidRPr="009B6072">
              <w:t>Pregunta Guía</w:t>
            </w:r>
            <w:r>
              <w:t xml:space="preserve"> (Big </w:t>
            </w:r>
            <w:proofErr w:type="spellStart"/>
            <w:r>
              <w:t>Question</w:t>
            </w:r>
            <w:proofErr w:type="spellEnd"/>
            <w:r>
              <w:t>) Una pregunta que guía el conocimiento y el interés de esta unidad.</w:t>
            </w:r>
          </w:p>
        </w:tc>
      </w:tr>
      <w:tr w:rsidR="00634823" w:rsidRPr="009B6072" w:rsidTr="00B77456">
        <w:tc>
          <w:tcPr>
            <w:tcW w:w="10623" w:type="dxa"/>
            <w:gridSpan w:val="9"/>
          </w:tcPr>
          <w:p w:rsidR="00634823" w:rsidRPr="009B6072" w:rsidRDefault="00634823" w:rsidP="00B77456">
            <w:pPr>
              <w:spacing w:after="0" w:line="240" w:lineRule="auto"/>
            </w:pPr>
            <w:r>
              <w:t>¿Por qué se considera que el trabajo es un derecho natural  irrenunciable y básico?</w:t>
            </w:r>
          </w:p>
        </w:tc>
      </w:tr>
      <w:tr w:rsidR="00634823" w:rsidRPr="009B6072" w:rsidTr="00B77456">
        <w:tc>
          <w:tcPr>
            <w:tcW w:w="10623" w:type="dxa"/>
            <w:gridSpan w:val="9"/>
            <w:shd w:val="pct5" w:color="auto" w:fill="auto"/>
          </w:tcPr>
          <w:p w:rsidR="00634823" w:rsidRPr="009B6072" w:rsidRDefault="00634823" w:rsidP="00B77456">
            <w:pPr>
              <w:spacing w:after="0" w:line="240" w:lineRule="auto"/>
            </w:pPr>
            <w:r>
              <w:t>Comprobación</w:t>
            </w:r>
            <w:r w:rsidRPr="009B6072">
              <w:t>: ¿Qué actividad se propone como demostración del objetivo propuesto en procesos?</w:t>
            </w:r>
            <w:r>
              <w:t xml:space="preserve"> (Proyecto)</w:t>
            </w:r>
          </w:p>
        </w:tc>
      </w:tr>
      <w:tr w:rsidR="00634823" w:rsidRPr="009B6072" w:rsidTr="00B77456">
        <w:tc>
          <w:tcPr>
            <w:tcW w:w="10623" w:type="dxa"/>
            <w:gridSpan w:val="9"/>
          </w:tcPr>
          <w:p w:rsidR="00634823" w:rsidRPr="009B6072" w:rsidRDefault="00634823" w:rsidP="00B77456">
            <w:pPr>
              <w:spacing w:after="0" w:line="240" w:lineRule="auto"/>
            </w:pPr>
            <w:r>
              <w:t>Proyecto: Hacer  un cartel expositivo sobre la Población Económicamente Activa en el Ecuador y su composición.</w:t>
            </w:r>
          </w:p>
        </w:tc>
      </w:tr>
      <w:tr w:rsidR="00634823" w:rsidRPr="000E7ABF" w:rsidTr="00B77456">
        <w:trPr>
          <w:gridAfter w:val="1"/>
          <w:wAfter w:w="37" w:type="dxa"/>
          <w:cantSplit/>
          <w:trHeight w:val="934"/>
        </w:trPr>
        <w:tc>
          <w:tcPr>
            <w:tcW w:w="473" w:type="dxa"/>
            <w:shd w:val="pct5" w:color="auto" w:fill="auto"/>
            <w:textDirection w:val="btLr"/>
          </w:tcPr>
          <w:p w:rsidR="00634823" w:rsidRPr="000E7ABF" w:rsidRDefault="00634823" w:rsidP="00B7745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S emana</w:t>
            </w:r>
          </w:p>
        </w:tc>
        <w:tc>
          <w:tcPr>
            <w:tcW w:w="1087" w:type="dxa"/>
            <w:shd w:val="pct5" w:color="auto" w:fill="auto"/>
          </w:tcPr>
          <w:p w:rsidR="00634823" w:rsidRPr="000E7ABF" w:rsidRDefault="00634823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Atributo</w:t>
            </w:r>
            <w:r>
              <w:rPr>
                <w:sz w:val="20"/>
                <w:szCs w:val="20"/>
              </w:rPr>
              <w:t xml:space="preserve"> (Indicados según la Coordinación del BI)</w:t>
            </w:r>
          </w:p>
        </w:tc>
        <w:tc>
          <w:tcPr>
            <w:tcW w:w="1975" w:type="dxa"/>
            <w:gridSpan w:val="2"/>
            <w:shd w:val="pct5" w:color="auto" w:fill="auto"/>
          </w:tcPr>
          <w:p w:rsidR="00634823" w:rsidRPr="000E7ABF" w:rsidRDefault="00634823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Contenidos de la unidad según </w:t>
            </w:r>
            <w:r>
              <w:rPr>
                <w:sz w:val="20"/>
                <w:szCs w:val="20"/>
              </w:rPr>
              <w:t>Plan Asignatura (Desglose de contenidos)</w:t>
            </w:r>
          </w:p>
        </w:tc>
        <w:tc>
          <w:tcPr>
            <w:tcW w:w="2410" w:type="dxa"/>
            <w:gridSpan w:val="2"/>
            <w:shd w:val="pct5" w:color="auto" w:fill="auto"/>
          </w:tcPr>
          <w:p w:rsidR="00634823" w:rsidRPr="000E7ABF" w:rsidRDefault="00634823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Actividades que realizan los estudiantes</w:t>
            </w:r>
            <w:r>
              <w:rPr>
                <w:sz w:val="20"/>
                <w:szCs w:val="20"/>
              </w:rPr>
              <w:t xml:space="preserve">. Incluya actividades remediales para estudiantes que lo requieran. </w:t>
            </w:r>
          </w:p>
        </w:tc>
        <w:tc>
          <w:tcPr>
            <w:tcW w:w="2035" w:type="dxa"/>
            <w:shd w:val="pct5" w:color="auto" w:fill="auto"/>
          </w:tcPr>
          <w:p w:rsidR="00634823" w:rsidRPr="000E7ABF" w:rsidRDefault="00634823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Teoría del Conocimiento (Pregunta o actividad)</w:t>
            </w:r>
          </w:p>
        </w:tc>
        <w:tc>
          <w:tcPr>
            <w:tcW w:w="2606" w:type="dxa"/>
            <w:shd w:val="pct5" w:color="auto" w:fill="auto"/>
          </w:tcPr>
          <w:p w:rsidR="00634823" w:rsidRPr="000E7ABF" w:rsidRDefault="00634823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Evaluación </w:t>
            </w:r>
            <w:r>
              <w:rPr>
                <w:sz w:val="20"/>
                <w:szCs w:val="20"/>
              </w:rPr>
              <w:t>(Las que constarán en la libreta, incluya deberes, lecciones, pruebas, etc.)</w:t>
            </w:r>
          </w:p>
        </w:tc>
      </w:tr>
      <w:tr w:rsidR="00634823" w:rsidRPr="00A10CC8" w:rsidTr="00B77456">
        <w:trPr>
          <w:gridAfter w:val="1"/>
          <w:wAfter w:w="37" w:type="dxa"/>
          <w:trHeight w:val="135"/>
        </w:trPr>
        <w:tc>
          <w:tcPr>
            <w:tcW w:w="473" w:type="dxa"/>
            <w:vMerge w:val="restart"/>
            <w:shd w:val="pct5" w:color="auto" w:fill="auto"/>
            <w:vAlign w:val="center"/>
          </w:tcPr>
          <w:p w:rsidR="00634823" w:rsidRPr="009B6072" w:rsidRDefault="00634823" w:rsidP="00B774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7" w:type="dxa"/>
            <w:vMerge w:val="restart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Indagadores</w:t>
            </w:r>
          </w:p>
        </w:tc>
        <w:tc>
          <w:tcPr>
            <w:tcW w:w="1975" w:type="dxa"/>
            <w:gridSpan w:val="2"/>
            <w:vMerge w:val="restart"/>
          </w:tcPr>
          <w:p w:rsidR="00634823" w:rsidRDefault="00634823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El mercado de competencia perfecta I.</w:t>
            </w:r>
          </w:p>
          <w:p w:rsidR="00634823" w:rsidRPr="008C7130" w:rsidRDefault="00634823" w:rsidP="00B77456">
            <w:pPr>
              <w:pStyle w:val="Prrafodelista"/>
              <w:spacing w:after="0" w:line="240" w:lineRule="auto"/>
              <w:ind w:left="0"/>
              <w:rPr>
                <w:rFonts w:cs="Calibri"/>
                <w:lang w:val="es-EC"/>
              </w:rPr>
            </w:pPr>
          </w:p>
        </w:tc>
        <w:tc>
          <w:tcPr>
            <w:tcW w:w="2410" w:type="dxa"/>
            <w:gridSpan w:val="2"/>
          </w:tcPr>
          <w:p w:rsidR="00634823" w:rsidRDefault="00634823" w:rsidP="00B77456">
            <w:pPr>
              <w:spacing w:after="0" w:line="240" w:lineRule="auto"/>
            </w:pPr>
            <w:r>
              <w:t xml:space="preserve">* Conversatorio para elaborar una definición de mercado perfecto. </w:t>
            </w:r>
          </w:p>
          <w:p w:rsidR="00634823" w:rsidRDefault="00634823" w:rsidP="00B77456">
            <w:pPr>
              <w:spacing w:after="0" w:line="240" w:lineRule="auto"/>
            </w:pPr>
            <w:r>
              <w:t>* Mediante ejemplos inferir las características de la competencia perfecta.</w:t>
            </w:r>
          </w:p>
          <w:p w:rsidR="00634823" w:rsidRPr="00FB3BF8" w:rsidRDefault="00634823" w:rsidP="00B77456">
            <w:pPr>
              <w:spacing w:after="0" w:line="240" w:lineRule="auto"/>
            </w:pPr>
            <w:r>
              <w:rPr>
                <w:rFonts w:cs="Calibri"/>
              </w:rPr>
              <w:t>*El mercado perfecto en la actualidad.</w:t>
            </w:r>
          </w:p>
        </w:tc>
        <w:tc>
          <w:tcPr>
            <w:tcW w:w="2035" w:type="dxa"/>
            <w:vMerge w:val="restart"/>
          </w:tcPr>
          <w:p w:rsidR="00634823" w:rsidRPr="005803BF" w:rsidRDefault="00634823" w:rsidP="00B77456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¿Por qué se afirma que la competencia perfecta es teórica?</w:t>
            </w:r>
          </w:p>
        </w:tc>
        <w:tc>
          <w:tcPr>
            <w:tcW w:w="2606" w:type="dxa"/>
          </w:tcPr>
          <w:p w:rsidR="00634823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t>Elaborar diagrama que detalle  características  de la competencia perfecta.</w:t>
            </w:r>
          </w:p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</w:tc>
      </w:tr>
      <w:tr w:rsidR="00634823" w:rsidRPr="00A10CC8" w:rsidTr="00B77456">
        <w:trPr>
          <w:gridAfter w:val="1"/>
          <w:wAfter w:w="37" w:type="dxa"/>
          <w:trHeight w:val="173"/>
        </w:trPr>
        <w:tc>
          <w:tcPr>
            <w:tcW w:w="473" w:type="dxa"/>
            <w:vMerge/>
            <w:shd w:val="pct5" w:color="auto" w:fill="auto"/>
          </w:tcPr>
          <w:p w:rsidR="00634823" w:rsidRPr="009B6072" w:rsidRDefault="00634823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634823" w:rsidRPr="00A10CC8" w:rsidTr="00B77456">
        <w:trPr>
          <w:gridAfter w:val="1"/>
          <w:wAfter w:w="37" w:type="dxa"/>
          <w:trHeight w:val="1051"/>
        </w:trPr>
        <w:tc>
          <w:tcPr>
            <w:tcW w:w="473" w:type="dxa"/>
            <w:vMerge/>
            <w:shd w:val="pct5" w:color="auto" w:fill="auto"/>
          </w:tcPr>
          <w:p w:rsidR="00634823" w:rsidRPr="009B6072" w:rsidRDefault="00634823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Elaborar en clase un diagrama de secuencia que fortalezca la idea de competencia perfecta.</w:t>
            </w:r>
          </w:p>
        </w:tc>
        <w:tc>
          <w:tcPr>
            <w:tcW w:w="2035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*Corrección y retro alimentación del  diagrama.</w:t>
            </w:r>
          </w:p>
        </w:tc>
      </w:tr>
      <w:tr w:rsidR="00634823" w:rsidRPr="00A10CC8" w:rsidTr="00B77456">
        <w:trPr>
          <w:gridAfter w:val="1"/>
          <w:wAfter w:w="37" w:type="dxa"/>
          <w:trHeight w:val="135"/>
        </w:trPr>
        <w:tc>
          <w:tcPr>
            <w:tcW w:w="473" w:type="dxa"/>
            <w:vMerge w:val="restart"/>
            <w:shd w:val="pct5" w:color="auto" w:fill="auto"/>
            <w:vAlign w:val="center"/>
          </w:tcPr>
          <w:p w:rsidR="00634823" w:rsidRPr="009B6072" w:rsidRDefault="00634823" w:rsidP="00B774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7" w:type="dxa"/>
            <w:vMerge w:val="restart"/>
          </w:tcPr>
          <w:p w:rsidR="00634823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Informados e</w:t>
            </w:r>
          </w:p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Instruidos</w:t>
            </w:r>
          </w:p>
        </w:tc>
        <w:tc>
          <w:tcPr>
            <w:tcW w:w="1975" w:type="dxa"/>
            <w:gridSpan w:val="2"/>
            <w:vMerge w:val="restart"/>
          </w:tcPr>
          <w:p w:rsidR="00634823" w:rsidRDefault="00634823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El mercado de competencia imperfecta I.</w:t>
            </w:r>
          </w:p>
          <w:p w:rsidR="00634823" w:rsidRPr="00C0110A" w:rsidRDefault="00634823" w:rsidP="00B77456">
            <w:pPr>
              <w:ind w:right="-1"/>
              <w:jc w:val="both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634823" w:rsidRDefault="00634823" w:rsidP="00B77456">
            <w:pPr>
              <w:spacing w:after="0" w:line="240" w:lineRule="auto"/>
            </w:pPr>
            <w:r>
              <w:t xml:space="preserve">* Conversatorio para elaborar una definición de competencia imperfecta.  </w:t>
            </w:r>
          </w:p>
          <w:p w:rsidR="00634823" w:rsidRPr="007226B7" w:rsidRDefault="00634823" w:rsidP="00B77456">
            <w:pPr>
              <w:spacing w:after="0" w:line="240" w:lineRule="auto"/>
            </w:pPr>
            <w:r>
              <w:t xml:space="preserve">*Mediante ejemplos describir los diferentes tipos de mercados imperfectos. </w:t>
            </w:r>
          </w:p>
        </w:tc>
        <w:tc>
          <w:tcPr>
            <w:tcW w:w="2035" w:type="dxa"/>
            <w:vMerge w:val="restart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634823" w:rsidRPr="00A10CC8" w:rsidTr="00B77456">
        <w:trPr>
          <w:gridAfter w:val="1"/>
          <w:wAfter w:w="37" w:type="dxa"/>
          <w:trHeight w:val="173"/>
        </w:trPr>
        <w:tc>
          <w:tcPr>
            <w:tcW w:w="473" w:type="dxa"/>
            <w:vMerge/>
            <w:shd w:val="pct5" w:color="auto" w:fill="auto"/>
            <w:vAlign w:val="center"/>
          </w:tcPr>
          <w:p w:rsidR="00634823" w:rsidRPr="009B6072" w:rsidRDefault="00634823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634823" w:rsidRPr="00A10CC8" w:rsidTr="00B77456">
        <w:trPr>
          <w:gridAfter w:val="1"/>
          <w:wAfter w:w="37" w:type="dxa"/>
          <w:trHeight w:val="172"/>
        </w:trPr>
        <w:tc>
          <w:tcPr>
            <w:tcW w:w="473" w:type="dxa"/>
            <w:vMerge/>
            <w:shd w:val="pct5" w:color="auto" w:fill="auto"/>
            <w:vAlign w:val="center"/>
          </w:tcPr>
          <w:p w:rsidR="00634823" w:rsidRPr="009B6072" w:rsidRDefault="00634823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refuerzo de los contenidos tratados.</w:t>
            </w:r>
          </w:p>
        </w:tc>
        <w:tc>
          <w:tcPr>
            <w:tcW w:w="2035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Corrección y retro alimentación de las necesidades. </w:t>
            </w:r>
          </w:p>
        </w:tc>
      </w:tr>
      <w:tr w:rsidR="00634823" w:rsidRPr="00A10CC8" w:rsidTr="00B77456">
        <w:trPr>
          <w:gridAfter w:val="1"/>
          <w:wAfter w:w="37" w:type="dxa"/>
          <w:trHeight w:val="135"/>
        </w:trPr>
        <w:tc>
          <w:tcPr>
            <w:tcW w:w="473" w:type="dxa"/>
            <w:vMerge w:val="restart"/>
            <w:shd w:val="pct5" w:color="auto" w:fill="auto"/>
            <w:vAlign w:val="center"/>
          </w:tcPr>
          <w:p w:rsidR="00634823" w:rsidRPr="009B6072" w:rsidRDefault="00634823" w:rsidP="00B774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7" w:type="dxa"/>
            <w:vMerge w:val="restart"/>
          </w:tcPr>
          <w:p w:rsidR="00634823" w:rsidRPr="00A10CC8" w:rsidRDefault="00634823" w:rsidP="00B77456">
            <w:pPr>
              <w:spacing w:after="0" w:line="240" w:lineRule="auto"/>
              <w:ind w:hanging="14"/>
              <w:rPr>
                <w:rFonts w:cs="Calibri"/>
              </w:rPr>
            </w:pPr>
            <w:r>
              <w:rPr>
                <w:rFonts w:cs="Calibri"/>
              </w:rPr>
              <w:t>Pensadores</w:t>
            </w:r>
          </w:p>
        </w:tc>
        <w:tc>
          <w:tcPr>
            <w:tcW w:w="1975" w:type="dxa"/>
            <w:gridSpan w:val="2"/>
            <w:vMerge w:val="restart"/>
          </w:tcPr>
          <w:p w:rsidR="00634823" w:rsidRDefault="00634823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Las fallas de mercado.</w:t>
            </w:r>
          </w:p>
          <w:p w:rsidR="00634823" w:rsidRPr="008C7130" w:rsidRDefault="00634823" w:rsidP="00B77456">
            <w:pPr>
              <w:pStyle w:val="Prrafodelista"/>
              <w:spacing w:after="0" w:line="240" w:lineRule="auto"/>
              <w:ind w:left="0"/>
              <w:rPr>
                <w:b/>
                <w:lang w:val="es-EC"/>
              </w:rPr>
            </w:pPr>
          </w:p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634823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*Mediante ejemplos obtener una definición de fallas de mercado</w:t>
            </w:r>
            <w:proofErr w:type="gramStart"/>
            <w:r>
              <w:rPr>
                <w:rFonts w:cs="Calibri"/>
              </w:rPr>
              <w:t>..</w:t>
            </w:r>
            <w:proofErr w:type="gramEnd"/>
          </w:p>
          <w:p w:rsidR="00634823" w:rsidRDefault="00634823" w:rsidP="00B77456">
            <w:pPr>
              <w:spacing w:after="0" w:line="240" w:lineRule="auto"/>
            </w:pPr>
            <w:r>
              <w:rPr>
                <w:rFonts w:cs="Calibri"/>
              </w:rPr>
              <w:t xml:space="preserve">*Utilizando ejemplos </w:t>
            </w:r>
            <w:r>
              <w:t>Realizar  conversatorio para identificar  algunas fallas de mercado.</w:t>
            </w:r>
          </w:p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t xml:space="preserve"> *Comentar algunas de las fallas de mercado. </w:t>
            </w:r>
          </w:p>
        </w:tc>
        <w:tc>
          <w:tcPr>
            <w:tcW w:w="2035" w:type="dxa"/>
            <w:vMerge w:val="restart"/>
          </w:tcPr>
          <w:p w:rsidR="00634823" w:rsidRPr="0047115D" w:rsidRDefault="00634823" w:rsidP="00B77456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¿Quién debe decidir sobre la forma de controlar las fallas de mercado?</w:t>
            </w:r>
          </w:p>
        </w:tc>
        <w:tc>
          <w:tcPr>
            <w:tcW w:w="2606" w:type="dxa"/>
          </w:tcPr>
          <w:p w:rsidR="00634823" w:rsidRDefault="00634823" w:rsidP="00B77456">
            <w:pPr>
              <w:spacing w:after="0" w:line="240" w:lineRule="auto"/>
            </w:pPr>
            <w:r>
              <w:t>*Investigar  y hacer un  juicio crítico sobre las fallas de mercado.</w:t>
            </w:r>
          </w:p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634823" w:rsidRPr="00A10CC8" w:rsidTr="00B77456">
        <w:trPr>
          <w:gridAfter w:val="1"/>
          <w:wAfter w:w="37" w:type="dxa"/>
          <w:trHeight w:val="173"/>
        </w:trPr>
        <w:tc>
          <w:tcPr>
            <w:tcW w:w="473" w:type="dxa"/>
            <w:vMerge/>
            <w:shd w:val="pct5" w:color="auto" w:fill="auto"/>
            <w:vAlign w:val="center"/>
          </w:tcPr>
          <w:p w:rsidR="00634823" w:rsidRPr="009B6072" w:rsidRDefault="00634823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  <w:shd w:val="pct5" w:color="auto" w:fill="auto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634823" w:rsidRPr="00A10CC8" w:rsidTr="00B77456">
        <w:trPr>
          <w:gridAfter w:val="1"/>
          <w:wAfter w:w="37" w:type="dxa"/>
          <w:trHeight w:val="172"/>
        </w:trPr>
        <w:tc>
          <w:tcPr>
            <w:tcW w:w="473" w:type="dxa"/>
            <w:vMerge/>
            <w:shd w:val="pct5" w:color="auto" w:fill="auto"/>
            <w:vAlign w:val="center"/>
          </w:tcPr>
          <w:p w:rsidR="00634823" w:rsidRPr="009B6072" w:rsidRDefault="00634823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  <w:gridSpan w:val="2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gridSpan w:val="2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Retroalimentación del diagrama de la PEA.</w:t>
            </w:r>
          </w:p>
        </w:tc>
        <w:tc>
          <w:tcPr>
            <w:tcW w:w="2035" w:type="dxa"/>
            <w:vMerge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6" w:type="dxa"/>
          </w:tcPr>
          <w:p w:rsidR="00634823" w:rsidRPr="00A10CC8" w:rsidRDefault="00634823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retroalimentación  del diagrama  elaborado.</w:t>
            </w:r>
          </w:p>
        </w:tc>
      </w:tr>
      <w:tr w:rsidR="00634823" w:rsidTr="00B77456">
        <w:tc>
          <w:tcPr>
            <w:tcW w:w="5333" w:type="dxa"/>
            <w:gridSpan w:val="5"/>
            <w:shd w:val="pct5" w:color="auto" w:fill="auto"/>
          </w:tcPr>
          <w:p w:rsidR="00634823" w:rsidRDefault="00634823" w:rsidP="00B77456">
            <w:r>
              <w:t>Recursos utilizados en esta unidad</w:t>
            </w:r>
          </w:p>
        </w:tc>
        <w:tc>
          <w:tcPr>
            <w:tcW w:w="5290" w:type="dxa"/>
            <w:gridSpan w:val="4"/>
            <w:shd w:val="pct5" w:color="auto" w:fill="auto"/>
          </w:tcPr>
          <w:p w:rsidR="00634823" w:rsidRDefault="00634823" w:rsidP="00B77456">
            <w:r>
              <w:t>Bibliografía</w:t>
            </w:r>
          </w:p>
        </w:tc>
      </w:tr>
      <w:tr w:rsidR="00634823" w:rsidTr="00B77456">
        <w:tc>
          <w:tcPr>
            <w:tcW w:w="5333" w:type="dxa"/>
            <w:gridSpan w:val="5"/>
          </w:tcPr>
          <w:p w:rsidR="00634823" w:rsidRDefault="00634823" w:rsidP="00B77456">
            <w:r>
              <w:t>Libro de Economía, carpeta y hojas, diagramas digitales, documentos bibliográficos.</w:t>
            </w:r>
          </w:p>
        </w:tc>
        <w:tc>
          <w:tcPr>
            <w:tcW w:w="5290" w:type="dxa"/>
            <w:gridSpan w:val="4"/>
          </w:tcPr>
          <w:p w:rsidR="00634823" w:rsidRPr="00264085" w:rsidRDefault="00634823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Benejan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P. y otros. (1995)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Geografía Humana y Economía Mundial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4ta Edición, Madrid: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VincesVices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634823" w:rsidRPr="0019606B" w:rsidRDefault="00634823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Farinós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Enrique y otros. (2011)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Economía: </w:t>
            </w:r>
          </w:p>
          <w:p w:rsidR="00634823" w:rsidRPr="0019606B" w:rsidRDefault="00634823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634823" w:rsidRPr="00264085" w:rsidRDefault="00634823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Bachillerato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Barcelona: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Edebé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634823" w:rsidRPr="00264085" w:rsidRDefault="00634823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López Torres, Juan y Carmen Lizárraga. (2008)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Madrid: ANAYA.</w:t>
            </w:r>
          </w:p>
          <w:p w:rsidR="00634823" w:rsidRPr="00F00F47" w:rsidRDefault="00634823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313"/>
              </w:tabs>
              <w:spacing w:after="0"/>
              <w:jc w:val="both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Mochon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F. (1994).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Principios de 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3ra.</w:t>
            </w:r>
            <w:r w:rsidRPr="00F00F47">
              <w:rPr>
                <w:rFonts w:cs="Arial"/>
                <w:sz w:val="22"/>
                <w:szCs w:val="22"/>
                <w:lang w:val="es-ES"/>
              </w:rPr>
              <w:t xml:space="preserve"> Edición, Madrid: Mc Graw Hill Interamericana.</w:t>
            </w:r>
          </w:p>
          <w:p w:rsidR="00634823" w:rsidRDefault="00634823" w:rsidP="00B77456">
            <w:pPr>
              <w:numPr>
                <w:ilvl w:val="0"/>
                <w:numId w:val="1"/>
              </w:numPr>
              <w:spacing w:after="0" w:line="240" w:lineRule="auto"/>
            </w:pPr>
            <w:r>
              <w:t>Documentos  bibliográficos.</w:t>
            </w:r>
          </w:p>
        </w:tc>
      </w:tr>
    </w:tbl>
    <w:p w:rsidR="00D57CCD" w:rsidRDefault="00D57CCD"/>
    <w:sectPr w:rsidR="00D57CCD" w:rsidSect="00634823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2E0"/>
    <w:multiLevelType w:val="hybridMultilevel"/>
    <w:tmpl w:val="7ACEC6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23"/>
    <w:rsid w:val="00634823"/>
    <w:rsid w:val="00D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4823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634823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634823"/>
    <w:rPr>
      <w:rFonts w:ascii="Arial" w:eastAsia="Times New Roman" w:hAnsi="Arial" w:cs="Times New Roman"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4823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634823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634823"/>
    <w:rPr>
      <w:rFonts w:ascii="Arial" w:eastAsia="Times New Roman" w:hAnsi="Arial" w:cs="Times New Roman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2015-07-02T16:58:00Z</dcterms:created>
  <dcterms:modified xsi:type="dcterms:W3CDTF">2015-07-02T17:00:00Z</dcterms:modified>
</cp:coreProperties>
</file>